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8D" w:rsidRDefault="002F268D" w:rsidP="002F268D">
      <w:pPr>
        <w:pStyle w:val="Overskrift2"/>
      </w:pPr>
      <w:r>
        <w:t>Tre simple forsøg med lyd</w:t>
      </w:r>
    </w:p>
    <w:p w:rsidR="002F268D" w:rsidRDefault="002F268D" w:rsidP="002F268D"/>
    <w:p w:rsidR="002F268D" w:rsidRDefault="002F268D" w:rsidP="002F268D">
      <w:pPr>
        <w:pStyle w:val="Overskrift4"/>
      </w:pPr>
      <w:r>
        <w:t>Formål</w:t>
      </w:r>
    </w:p>
    <w:p w:rsidR="002F268D" w:rsidRDefault="002F268D" w:rsidP="002F268D">
      <w:r>
        <w:t xml:space="preserve">I disse journalforsøg skal vi studere begreber som </w:t>
      </w:r>
      <w:r>
        <w:rPr>
          <w:i/>
          <w:iCs/>
        </w:rPr>
        <w:t>frekvens</w:t>
      </w:r>
      <w:r>
        <w:t xml:space="preserve">, </w:t>
      </w:r>
      <w:r>
        <w:rPr>
          <w:i/>
          <w:iCs/>
        </w:rPr>
        <w:t>svingningstid</w:t>
      </w:r>
      <w:r>
        <w:t xml:space="preserve"> (= </w:t>
      </w:r>
      <w:r>
        <w:rPr>
          <w:i/>
          <w:iCs/>
        </w:rPr>
        <w:t>periode</w:t>
      </w:r>
      <w:r>
        <w:t xml:space="preserve">), </w:t>
      </w:r>
      <w:r>
        <w:rPr>
          <w:i/>
          <w:iCs/>
        </w:rPr>
        <w:t>bølgelængde</w:t>
      </w:r>
      <w:r>
        <w:t xml:space="preserve"> og </w:t>
      </w:r>
      <w:r>
        <w:rPr>
          <w:i/>
          <w:iCs/>
        </w:rPr>
        <w:t>bølgehastighed</w:t>
      </w:r>
      <w:r>
        <w:t>, specielt i tilfældet med lyd. Du skal sørge for at få de nød</w:t>
      </w:r>
      <w:r>
        <w:softHyphen/>
        <w:t>vendige måledata og derefter foretage et par simple beregninger, samt med ord forklare, hvad der foregår i de tre forsøg.</w:t>
      </w:r>
    </w:p>
    <w:p w:rsidR="002F268D" w:rsidRDefault="002F268D" w:rsidP="002F268D"/>
    <w:p w:rsidR="002F268D" w:rsidRDefault="002F268D" w:rsidP="002F268D"/>
    <w:p w:rsidR="002F268D" w:rsidRDefault="002F268D" w:rsidP="002F268D">
      <w:pPr>
        <w:pStyle w:val="Overskrift4"/>
      </w:pPr>
      <w:r>
        <w:t>Delforsøg 1</w:t>
      </w:r>
    </w:p>
    <w:p w:rsidR="002F268D" w:rsidRDefault="002F268D" w:rsidP="002F268D">
      <w:r>
        <w:t>I dette forsøg skal du ved hjælp af en højttaler, to mikrofoner, en lineal, en tonegenera</w:t>
      </w:r>
      <w:r>
        <w:softHyphen/>
        <w:t xml:space="preserve">tor og et oscilloskop først bestemme </w:t>
      </w:r>
      <w:r>
        <w:rPr>
          <w:i/>
          <w:iCs/>
        </w:rPr>
        <w:t>bølgelængden</w:t>
      </w:r>
      <w:r>
        <w:t xml:space="preserve"> af en bestemt ren tone, og derefter bruge denne bølgelængde til at beregne </w:t>
      </w:r>
      <w:r>
        <w:rPr>
          <w:i/>
          <w:iCs/>
        </w:rPr>
        <w:t>lydens hastighed</w:t>
      </w:r>
      <w:r>
        <w:t xml:space="preserve">.  </w:t>
      </w:r>
    </w:p>
    <w:p w:rsidR="002F268D" w:rsidRDefault="002F268D" w:rsidP="002F268D">
      <w:pPr>
        <w:pStyle w:val="Sidefod"/>
        <w:tabs>
          <w:tab w:val="clear" w:pos="4819"/>
          <w:tab w:val="clear" w:pos="9638"/>
        </w:tabs>
      </w:pPr>
    </w:p>
    <w:tbl>
      <w:tblPr>
        <w:tblpPr w:leftFromText="141" w:rightFromText="141" w:vertAnchor="text" w:horzAnchor="page" w:tblpX="7941" w:tblpY="-1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925"/>
        <w:gridCol w:w="1399"/>
      </w:tblGrid>
      <w:tr w:rsidR="002F268D" w:rsidTr="008D17BF">
        <w:tblPrEx>
          <w:tblCellMar>
            <w:top w:w="0" w:type="dxa"/>
            <w:bottom w:w="0" w:type="dxa"/>
          </w:tblCellMar>
        </w:tblPrEx>
        <w:trPr>
          <w:trHeight w:val="397"/>
        </w:trPr>
        <w:tc>
          <w:tcPr>
            <w:tcW w:w="925" w:type="dxa"/>
            <w:vAlign w:val="center"/>
          </w:tcPr>
          <w:p w:rsidR="002F268D" w:rsidRDefault="002F268D" w:rsidP="008D17BF">
            <w:pPr>
              <w:jc w:val="left"/>
              <w:rPr>
                <w:lang w:val="de-DE"/>
              </w:rPr>
            </w:pPr>
            <w:r>
              <w:rPr>
                <w:i/>
                <w:iCs/>
                <w:lang w:val="de-DE"/>
              </w:rPr>
              <w:t>f</w:t>
            </w:r>
            <w:r>
              <w:rPr>
                <w:lang w:val="de-DE"/>
              </w:rPr>
              <w:t xml:space="preserve">  (Hz)</w:t>
            </w:r>
          </w:p>
        </w:tc>
        <w:tc>
          <w:tcPr>
            <w:tcW w:w="1399" w:type="dxa"/>
            <w:vAlign w:val="center"/>
          </w:tcPr>
          <w:p w:rsidR="002F268D" w:rsidRDefault="002F268D" w:rsidP="008D17BF">
            <w:pPr>
              <w:jc w:val="left"/>
              <w:rPr>
                <w:lang w:val="de-DE"/>
              </w:rPr>
            </w:pPr>
          </w:p>
        </w:tc>
      </w:tr>
      <w:tr w:rsidR="002F268D" w:rsidTr="008D17BF">
        <w:tblPrEx>
          <w:tblCellMar>
            <w:top w:w="0" w:type="dxa"/>
            <w:bottom w:w="0" w:type="dxa"/>
          </w:tblCellMar>
        </w:tblPrEx>
        <w:trPr>
          <w:trHeight w:val="397"/>
        </w:trPr>
        <w:tc>
          <w:tcPr>
            <w:tcW w:w="925" w:type="dxa"/>
            <w:vAlign w:val="center"/>
          </w:tcPr>
          <w:p w:rsidR="002F268D" w:rsidRDefault="002F268D" w:rsidP="008D17BF">
            <w:pPr>
              <w:jc w:val="left"/>
              <w:rPr>
                <w:lang w:val="de-DE"/>
              </w:rPr>
            </w:pPr>
            <w:r>
              <w:rPr>
                <w:rFonts w:ascii="Symbol" w:hAnsi="Symbol"/>
              </w:rPr>
              <w:t></w:t>
            </w:r>
            <w:r>
              <w:rPr>
                <w:lang w:val="de-DE"/>
              </w:rPr>
              <w:t xml:space="preserve">  (m)</w:t>
            </w:r>
          </w:p>
        </w:tc>
        <w:tc>
          <w:tcPr>
            <w:tcW w:w="1399" w:type="dxa"/>
            <w:vAlign w:val="center"/>
          </w:tcPr>
          <w:p w:rsidR="002F268D" w:rsidRDefault="002F268D" w:rsidP="008D17BF">
            <w:pPr>
              <w:jc w:val="left"/>
              <w:rPr>
                <w:lang w:val="de-DE"/>
              </w:rPr>
            </w:pPr>
          </w:p>
        </w:tc>
      </w:tr>
      <w:tr w:rsidR="002F268D" w:rsidTr="008D17BF">
        <w:tblPrEx>
          <w:tblCellMar>
            <w:top w:w="0" w:type="dxa"/>
            <w:bottom w:w="0" w:type="dxa"/>
          </w:tblCellMar>
        </w:tblPrEx>
        <w:trPr>
          <w:trHeight w:val="397"/>
        </w:trPr>
        <w:tc>
          <w:tcPr>
            <w:tcW w:w="925" w:type="dxa"/>
            <w:vAlign w:val="center"/>
          </w:tcPr>
          <w:p w:rsidR="002F268D" w:rsidRDefault="002F268D" w:rsidP="008D17BF">
            <w:pPr>
              <w:jc w:val="left"/>
              <w:rPr>
                <w:lang w:val="en-GB"/>
              </w:rPr>
            </w:pPr>
            <w:r>
              <w:rPr>
                <w:i/>
                <w:iCs/>
                <w:lang w:val="en-GB"/>
              </w:rPr>
              <w:t>v</w:t>
            </w:r>
            <w:r>
              <w:rPr>
                <w:lang w:val="en-GB"/>
              </w:rPr>
              <w:t xml:space="preserve"> (m/s)</w:t>
            </w:r>
          </w:p>
        </w:tc>
        <w:tc>
          <w:tcPr>
            <w:tcW w:w="1399" w:type="dxa"/>
            <w:vAlign w:val="center"/>
          </w:tcPr>
          <w:p w:rsidR="002F268D" w:rsidRDefault="002F268D" w:rsidP="008D17BF">
            <w:pPr>
              <w:jc w:val="left"/>
              <w:rPr>
                <w:lang w:val="en-GB"/>
              </w:rPr>
            </w:pPr>
          </w:p>
        </w:tc>
      </w:tr>
    </w:tbl>
    <w:p w:rsidR="002F268D" w:rsidRDefault="002F268D" w:rsidP="002F268D">
      <w:r>
        <w:rPr>
          <w:noProof/>
          <w:lang w:eastAsia="da-DK"/>
        </w:rPr>
        <w:drawing>
          <wp:inline distT="0" distB="0" distL="0" distR="0">
            <wp:extent cx="3600450" cy="2390775"/>
            <wp:effectExtent l="19050" t="19050" r="19050" b="28575"/>
            <wp:docPr id="1" name="Billede 1" descr="Billeder\bølgelæng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er\bølgelængde.jpg"/>
                    <pic:cNvPicPr>
                      <a:picLocks noChangeAspect="1" noChangeArrowheads="1"/>
                    </pic:cNvPicPr>
                  </pic:nvPicPr>
                  <pic:blipFill>
                    <a:blip r:embed="rId8" cstate="print"/>
                    <a:srcRect/>
                    <a:stretch>
                      <a:fillRect/>
                    </a:stretch>
                  </pic:blipFill>
                  <pic:spPr bwMode="auto">
                    <a:xfrm>
                      <a:off x="0" y="0"/>
                      <a:ext cx="3600450" cy="2390775"/>
                    </a:xfrm>
                    <a:prstGeom prst="rect">
                      <a:avLst/>
                    </a:prstGeom>
                    <a:noFill/>
                    <a:ln w="12700" cmpd="sng">
                      <a:solidFill>
                        <a:srgbClr val="000000"/>
                      </a:solidFill>
                      <a:miter lim="800000"/>
                      <a:headEnd/>
                      <a:tailEnd/>
                    </a:ln>
                    <a:effectLst/>
                  </pic:spPr>
                </pic:pic>
              </a:graphicData>
            </a:graphic>
          </wp:inline>
        </w:drawing>
      </w:r>
    </w:p>
    <w:p w:rsidR="002F268D" w:rsidRDefault="002F268D" w:rsidP="002F268D"/>
    <w:p w:rsidR="002F268D" w:rsidRDefault="002F268D" w:rsidP="002F268D">
      <w:pPr>
        <w:spacing w:after="120"/>
      </w:pPr>
      <w:r>
        <w:t xml:space="preserve">På </w:t>
      </w:r>
      <w:r>
        <w:rPr>
          <w:i/>
          <w:iCs/>
        </w:rPr>
        <w:t xml:space="preserve">Oscilloskopet </w:t>
      </w:r>
      <w:r>
        <w:t>kan man se, hvordan den ene bølge forskyder sig, når den ene mikrofon be</w:t>
      </w:r>
      <w:r>
        <w:softHyphen/>
        <w:t xml:space="preserve">væges langs med linealen. </w:t>
      </w:r>
    </w:p>
    <w:p w:rsidR="002F268D" w:rsidRDefault="002F268D" w:rsidP="002F268D">
      <w:pPr>
        <w:spacing w:after="120"/>
      </w:pPr>
    </w:p>
    <w:p w:rsidR="002F268D" w:rsidRDefault="002F268D" w:rsidP="002F268D">
      <w:pPr>
        <w:spacing w:after="120"/>
      </w:pPr>
      <w:r>
        <w:rPr>
          <w:noProof/>
          <w:lang w:eastAsia="da-DK"/>
        </w:rPr>
        <w:drawing>
          <wp:inline distT="0" distB="0" distL="0" distR="0">
            <wp:extent cx="3600450" cy="2390775"/>
            <wp:effectExtent l="19050" t="19050" r="19050" b="28575"/>
            <wp:docPr id="2" name="Billede 2" descr="Billeder\oscillosk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er\oscilloskop2.jpg"/>
                    <pic:cNvPicPr>
                      <a:picLocks noChangeAspect="1" noChangeArrowheads="1"/>
                    </pic:cNvPicPr>
                  </pic:nvPicPr>
                  <pic:blipFill>
                    <a:blip r:embed="rId9" cstate="print"/>
                    <a:srcRect/>
                    <a:stretch>
                      <a:fillRect/>
                    </a:stretch>
                  </pic:blipFill>
                  <pic:spPr bwMode="auto">
                    <a:xfrm>
                      <a:off x="0" y="0"/>
                      <a:ext cx="3600450" cy="2390775"/>
                    </a:xfrm>
                    <a:prstGeom prst="rect">
                      <a:avLst/>
                    </a:prstGeom>
                    <a:noFill/>
                    <a:ln w="12700" cmpd="sng">
                      <a:solidFill>
                        <a:srgbClr val="000000"/>
                      </a:solidFill>
                      <a:miter lim="800000"/>
                      <a:headEnd/>
                      <a:tailEnd/>
                    </a:ln>
                    <a:effectLst/>
                  </pic:spPr>
                </pic:pic>
              </a:graphicData>
            </a:graphic>
          </wp:inline>
        </w:drawing>
      </w:r>
      <w:r>
        <w:br w:type="page"/>
      </w:r>
      <w:r>
        <w:lastRenderedPageBreak/>
        <w:t>Forklar med ord, hvad der sker i delforsøg 1:</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574"/>
      </w:tblGrid>
      <w:tr w:rsidR="002F268D" w:rsidTr="008D17BF">
        <w:tblPrEx>
          <w:tblCellMar>
            <w:top w:w="0" w:type="dxa"/>
            <w:bottom w:w="0" w:type="dxa"/>
          </w:tblCellMar>
        </w:tblPrEx>
        <w:trPr>
          <w:trHeight w:val="7461"/>
        </w:trPr>
        <w:tc>
          <w:tcPr>
            <w:tcW w:w="8574" w:type="dxa"/>
          </w:tcPr>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tc>
      </w:tr>
    </w:tbl>
    <w:p w:rsidR="002F268D" w:rsidRDefault="002F268D" w:rsidP="002F268D"/>
    <w:p w:rsidR="002F268D" w:rsidRDefault="002F268D" w:rsidP="002F268D"/>
    <w:p w:rsidR="002F268D" w:rsidRDefault="002F268D" w:rsidP="002F268D">
      <w:pPr>
        <w:pStyle w:val="Overskrift4"/>
      </w:pPr>
      <w:r>
        <w:t>Delforsøg 2</w:t>
      </w:r>
    </w:p>
    <w:p w:rsidR="002F268D" w:rsidRDefault="002F268D" w:rsidP="002F268D">
      <w:r>
        <w:t>I dette delforsøg skal vi se, hvordan man kan bruge oscilloskopet til at bestemme en om</w:t>
      </w:r>
      <w:r>
        <w:softHyphen/>
        <w:t xml:space="preserve">trentlig værdi for </w:t>
      </w:r>
      <w:r>
        <w:rPr>
          <w:i/>
          <w:iCs/>
        </w:rPr>
        <w:t>svingningstiden</w:t>
      </w:r>
      <w:r>
        <w:t xml:space="preserve"> </w:t>
      </w:r>
      <w:r>
        <w:rPr>
          <w:i/>
          <w:iCs/>
        </w:rPr>
        <w:t>T</w:t>
      </w:r>
      <w:r>
        <w:t xml:space="preserve"> (= </w:t>
      </w:r>
      <w:r>
        <w:rPr>
          <w:i/>
          <w:iCs/>
        </w:rPr>
        <w:t>perioden</w:t>
      </w:r>
      <w:r>
        <w:t>) for den tone, en stemmegaffel kan give, når den slås an. Svingningstiden kan benyttes til at bestemme frekvensen af tonen!</w:t>
      </w:r>
    </w:p>
    <w:p w:rsidR="002F268D" w:rsidRDefault="002F268D" w:rsidP="002F268D"/>
    <w:tbl>
      <w:tblPr>
        <w:tblpPr w:leftFromText="141" w:rightFromText="141" w:vertAnchor="text" w:horzAnchor="margin" w:tblpXSpec="right" w:tblpY="33"/>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1009"/>
        <w:gridCol w:w="1221"/>
      </w:tblGrid>
      <w:tr w:rsidR="002F268D" w:rsidTr="008D17BF">
        <w:tblPrEx>
          <w:tblCellMar>
            <w:top w:w="0" w:type="dxa"/>
            <w:bottom w:w="0" w:type="dxa"/>
          </w:tblCellMar>
        </w:tblPrEx>
        <w:trPr>
          <w:trHeight w:val="397"/>
        </w:trPr>
        <w:tc>
          <w:tcPr>
            <w:tcW w:w="1009" w:type="dxa"/>
            <w:vAlign w:val="center"/>
          </w:tcPr>
          <w:p w:rsidR="002F268D" w:rsidRDefault="002F268D" w:rsidP="008D17BF">
            <w:pPr>
              <w:jc w:val="left"/>
              <w:rPr>
                <w:lang w:val="de-DE"/>
              </w:rPr>
            </w:pPr>
            <w:r>
              <w:rPr>
                <w:i/>
                <w:iCs/>
                <w:lang w:val="de-DE"/>
              </w:rPr>
              <w:t>T</w:t>
            </w:r>
            <w:r>
              <w:rPr>
                <w:lang w:val="de-DE"/>
              </w:rPr>
              <w:t xml:space="preserve">  (sek)</w:t>
            </w:r>
          </w:p>
        </w:tc>
        <w:tc>
          <w:tcPr>
            <w:tcW w:w="1221" w:type="dxa"/>
            <w:vAlign w:val="center"/>
          </w:tcPr>
          <w:p w:rsidR="002F268D" w:rsidRDefault="002F268D" w:rsidP="008D17BF">
            <w:pPr>
              <w:jc w:val="left"/>
              <w:rPr>
                <w:lang w:val="de-DE"/>
              </w:rPr>
            </w:pPr>
          </w:p>
        </w:tc>
      </w:tr>
      <w:tr w:rsidR="002F268D" w:rsidTr="008D17BF">
        <w:tblPrEx>
          <w:tblCellMar>
            <w:top w:w="0" w:type="dxa"/>
            <w:bottom w:w="0" w:type="dxa"/>
          </w:tblCellMar>
        </w:tblPrEx>
        <w:trPr>
          <w:trHeight w:val="397"/>
        </w:trPr>
        <w:tc>
          <w:tcPr>
            <w:tcW w:w="1009" w:type="dxa"/>
            <w:vAlign w:val="center"/>
          </w:tcPr>
          <w:p w:rsidR="002F268D" w:rsidRDefault="002F268D" w:rsidP="008D17BF">
            <w:pPr>
              <w:jc w:val="left"/>
              <w:rPr>
                <w:lang w:val="de-DE"/>
              </w:rPr>
            </w:pPr>
            <w:r>
              <w:rPr>
                <w:i/>
                <w:iCs/>
                <w:lang w:val="de-DE"/>
              </w:rPr>
              <w:t xml:space="preserve">f </w:t>
            </w:r>
            <w:r>
              <w:rPr>
                <w:lang w:val="de-DE"/>
              </w:rPr>
              <w:t xml:space="preserve"> (Hz)</w:t>
            </w:r>
          </w:p>
        </w:tc>
        <w:tc>
          <w:tcPr>
            <w:tcW w:w="1221" w:type="dxa"/>
            <w:vAlign w:val="center"/>
          </w:tcPr>
          <w:p w:rsidR="002F268D" w:rsidRDefault="002F268D" w:rsidP="008D17BF">
            <w:pPr>
              <w:jc w:val="left"/>
              <w:rPr>
                <w:lang w:val="de-DE"/>
              </w:rPr>
            </w:pPr>
          </w:p>
        </w:tc>
      </w:tr>
    </w:tbl>
    <w:p w:rsidR="002F268D" w:rsidRDefault="002F268D" w:rsidP="002F268D">
      <w:r>
        <w:rPr>
          <w:noProof/>
          <w:lang w:eastAsia="da-DK"/>
        </w:rPr>
        <w:drawing>
          <wp:inline distT="0" distB="0" distL="0" distR="0">
            <wp:extent cx="3600450" cy="2390775"/>
            <wp:effectExtent l="19050" t="19050" r="19050" b="28575"/>
            <wp:docPr id="3" name="Billede 3" descr="Billeder\stemmega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leder\stemmegaffel.jpg"/>
                    <pic:cNvPicPr>
                      <a:picLocks noChangeAspect="1" noChangeArrowheads="1"/>
                    </pic:cNvPicPr>
                  </pic:nvPicPr>
                  <pic:blipFill>
                    <a:blip r:embed="rId10" cstate="print"/>
                    <a:srcRect/>
                    <a:stretch>
                      <a:fillRect/>
                    </a:stretch>
                  </pic:blipFill>
                  <pic:spPr bwMode="auto">
                    <a:xfrm>
                      <a:off x="0" y="0"/>
                      <a:ext cx="3600450" cy="2390775"/>
                    </a:xfrm>
                    <a:prstGeom prst="rect">
                      <a:avLst/>
                    </a:prstGeom>
                    <a:noFill/>
                    <a:ln w="12700" cmpd="sng">
                      <a:solidFill>
                        <a:srgbClr val="000000"/>
                      </a:solidFill>
                      <a:miter lim="800000"/>
                      <a:headEnd/>
                      <a:tailEnd/>
                    </a:ln>
                    <a:effectLst/>
                  </pic:spPr>
                </pic:pic>
              </a:graphicData>
            </a:graphic>
          </wp:inline>
        </w:drawing>
      </w:r>
    </w:p>
    <w:p w:rsidR="002F268D" w:rsidRDefault="002F268D">
      <w:pPr>
        <w:tabs>
          <w:tab w:val="clear" w:pos="425"/>
        </w:tabs>
        <w:spacing w:after="200" w:line="24" w:lineRule="auto"/>
        <w:jc w:val="left"/>
      </w:pPr>
      <w:r>
        <w:br w:type="page"/>
      </w:r>
    </w:p>
    <w:p w:rsidR="002F268D" w:rsidRDefault="002F268D" w:rsidP="002F268D">
      <w:pPr>
        <w:spacing w:after="120"/>
      </w:pPr>
      <w:r>
        <w:lastRenderedPageBreak/>
        <w:t xml:space="preserve">Forklar med ord, hvad der sker i delforsøg 2: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574"/>
      </w:tblGrid>
      <w:tr w:rsidR="002F268D" w:rsidTr="008D17BF">
        <w:tblPrEx>
          <w:tblCellMar>
            <w:top w:w="0" w:type="dxa"/>
            <w:bottom w:w="0" w:type="dxa"/>
          </w:tblCellMar>
        </w:tblPrEx>
        <w:trPr>
          <w:trHeight w:val="7099"/>
        </w:trPr>
        <w:tc>
          <w:tcPr>
            <w:tcW w:w="8574" w:type="dxa"/>
          </w:tcPr>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tc>
      </w:tr>
    </w:tbl>
    <w:p w:rsidR="002F268D" w:rsidRDefault="002F268D" w:rsidP="002F268D"/>
    <w:p w:rsidR="002F268D" w:rsidRDefault="002F268D" w:rsidP="002F268D"/>
    <w:p w:rsidR="002F268D" w:rsidRDefault="002F268D" w:rsidP="002F268D">
      <w:pPr>
        <w:pStyle w:val="Overskrift4"/>
      </w:pPr>
      <w:r>
        <w:t>Delforsøg 3</w:t>
      </w:r>
    </w:p>
    <w:p w:rsidR="002F268D" w:rsidRDefault="002F268D" w:rsidP="002F268D">
      <w:r>
        <w:t>I dette forsøg skal vi bestemme lydens hastighed ved hjælp af en tæller, en lineal, to mikrofoner og et klaptræ! Tælleren kan benyttes til at måle den tid, det tager mellem at den ene mikrofon modtager lydsignalet til den anden mikrofon modtager lydsignalet.</w:t>
      </w:r>
    </w:p>
    <w:p w:rsidR="002F268D" w:rsidRDefault="002F268D" w:rsidP="002F268D"/>
    <w:p w:rsidR="002F268D" w:rsidRDefault="002F268D" w:rsidP="002F268D">
      <w:r>
        <w:rPr>
          <w:noProof/>
          <w:lang w:eastAsia="da-DK"/>
        </w:rPr>
        <w:drawing>
          <wp:inline distT="0" distB="0" distL="0" distR="0">
            <wp:extent cx="5400675" cy="2600325"/>
            <wp:effectExtent l="19050" t="19050" r="28575" b="28575"/>
            <wp:docPr id="4" name="Billede 4" descr="Billeder\lydhastigh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leder\lydhastighed2.jpg"/>
                    <pic:cNvPicPr>
                      <a:picLocks noChangeAspect="1" noChangeArrowheads="1"/>
                    </pic:cNvPicPr>
                  </pic:nvPicPr>
                  <pic:blipFill>
                    <a:blip r:embed="rId11" cstate="print"/>
                    <a:srcRect/>
                    <a:stretch>
                      <a:fillRect/>
                    </a:stretch>
                  </pic:blipFill>
                  <pic:spPr bwMode="auto">
                    <a:xfrm>
                      <a:off x="0" y="0"/>
                      <a:ext cx="5400675" cy="2600325"/>
                    </a:xfrm>
                    <a:prstGeom prst="rect">
                      <a:avLst/>
                    </a:prstGeom>
                    <a:noFill/>
                    <a:ln w="12700" cmpd="sng">
                      <a:solidFill>
                        <a:srgbClr val="000000"/>
                      </a:solidFill>
                      <a:miter lim="800000"/>
                      <a:headEnd/>
                      <a:tailEnd/>
                    </a:ln>
                    <a:effectLst/>
                  </pic:spPr>
                </pic:pic>
              </a:graphicData>
            </a:graphic>
          </wp:inline>
        </w:drawing>
      </w:r>
    </w:p>
    <w:p w:rsidR="002F268D" w:rsidRDefault="002F268D">
      <w:pPr>
        <w:tabs>
          <w:tab w:val="clear" w:pos="425"/>
        </w:tabs>
        <w:spacing w:after="200" w:line="24" w:lineRule="auto"/>
        <w:jc w:val="left"/>
      </w:pPr>
      <w:r>
        <w:br w:type="page"/>
      </w:r>
    </w:p>
    <w:p w:rsidR="002F268D" w:rsidRDefault="002F268D" w:rsidP="002F268D"/>
    <w:tbl>
      <w:tblPr>
        <w:tblpPr w:leftFromText="141" w:rightFromText="141" w:vertAnchor="text" w:horzAnchor="margin" w:tblpXSpec="center" w:tblpY="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1150"/>
        <w:gridCol w:w="1174"/>
      </w:tblGrid>
      <w:tr w:rsidR="002F268D" w:rsidTr="008D17BF">
        <w:tblPrEx>
          <w:tblCellMar>
            <w:top w:w="0" w:type="dxa"/>
            <w:bottom w:w="0" w:type="dxa"/>
          </w:tblCellMar>
        </w:tblPrEx>
        <w:trPr>
          <w:trHeight w:val="397"/>
        </w:trPr>
        <w:tc>
          <w:tcPr>
            <w:tcW w:w="1150" w:type="dxa"/>
            <w:vAlign w:val="center"/>
          </w:tcPr>
          <w:p w:rsidR="002F268D" w:rsidRDefault="002F268D" w:rsidP="008D17BF">
            <w:pPr>
              <w:jc w:val="left"/>
            </w:pPr>
            <w:r>
              <w:rPr>
                <w:rFonts w:ascii="Symbol" w:hAnsi="Symbol"/>
                <w:lang w:val="de-DE"/>
              </w:rPr>
              <w:t></w:t>
            </w:r>
            <w:r>
              <w:rPr>
                <w:i/>
                <w:iCs/>
              </w:rPr>
              <w:t>s</w:t>
            </w:r>
            <w:r>
              <w:t xml:space="preserve">  (m)</w:t>
            </w:r>
          </w:p>
        </w:tc>
        <w:tc>
          <w:tcPr>
            <w:tcW w:w="1174" w:type="dxa"/>
            <w:vAlign w:val="center"/>
          </w:tcPr>
          <w:p w:rsidR="002F268D" w:rsidRDefault="002F268D" w:rsidP="008D17BF">
            <w:pPr>
              <w:jc w:val="left"/>
            </w:pPr>
          </w:p>
        </w:tc>
      </w:tr>
      <w:tr w:rsidR="002F268D" w:rsidTr="008D17BF">
        <w:tblPrEx>
          <w:tblCellMar>
            <w:top w:w="0" w:type="dxa"/>
            <w:bottom w:w="0" w:type="dxa"/>
          </w:tblCellMar>
        </w:tblPrEx>
        <w:trPr>
          <w:trHeight w:val="397"/>
        </w:trPr>
        <w:tc>
          <w:tcPr>
            <w:tcW w:w="1150" w:type="dxa"/>
            <w:vAlign w:val="center"/>
          </w:tcPr>
          <w:p w:rsidR="002F268D" w:rsidRDefault="002F268D" w:rsidP="008D17BF">
            <w:pPr>
              <w:jc w:val="left"/>
            </w:pPr>
            <w:r>
              <w:rPr>
                <w:rFonts w:ascii="Symbol" w:hAnsi="Symbol"/>
              </w:rPr>
              <w:t></w:t>
            </w:r>
            <w:r>
              <w:rPr>
                <w:i/>
                <w:iCs/>
              </w:rPr>
              <w:t>t</w:t>
            </w:r>
            <w:r>
              <w:t xml:space="preserve">  (sek)</w:t>
            </w:r>
          </w:p>
        </w:tc>
        <w:tc>
          <w:tcPr>
            <w:tcW w:w="1174" w:type="dxa"/>
            <w:vAlign w:val="center"/>
          </w:tcPr>
          <w:p w:rsidR="002F268D" w:rsidRDefault="002F268D" w:rsidP="008D17BF">
            <w:pPr>
              <w:jc w:val="left"/>
            </w:pPr>
          </w:p>
        </w:tc>
      </w:tr>
      <w:tr w:rsidR="002F268D" w:rsidTr="008D17BF">
        <w:tblPrEx>
          <w:tblCellMar>
            <w:top w:w="0" w:type="dxa"/>
            <w:bottom w:w="0" w:type="dxa"/>
          </w:tblCellMar>
        </w:tblPrEx>
        <w:trPr>
          <w:trHeight w:val="397"/>
        </w:trPr>
        <w:tc>
          <w:tcPr>
            <w:tcW w:w="1150" w:type="dxa"/>
            <w:vAlign w:val="center"/>
          </w:tcPr>
          <w:p w:rsidR="002F268D" w:rsidRDefault="002F268D" w:rsidP="008D17BF">
            <w:pPr>
              <w:jc w:val="left"/>
              <w:rPr>
                <w:lang w:val="en-GB"/>
              </w:rPr>
            </w:pPr>
            <w:r>
              <w:rPr>
                <w:i/>
                <w:iCs/>
                <w:lang w:val="en-GB"/>
              </w:rPr>
              <w:t>v</w:t>
            </w:r>
            <w:r>
              <w:rPr>
                <w:lang w:val="en-GB"/>
              </w:rPr>
              <w:t xml:space="preserve"> (m/s)</w:t>
            </w:r>
          </w:p>
        </w:tc>
        <w:tc>
          <w:tcPr>
            <w:tcW w:w="1174" w:type="dxa"/>
            <w:vAlign w:val="center"/>
          </w:tcPr>
          <w:p w:rsidR="002F268D" w:rsidRDefault="002F268D" w:rsidP="008D17BF">
            <w:pPr>
              <w:jc w:val="left"/>
              <w:rPr>
                <w:lang w:val="en-GB"/>
              </w:rPr>
            </w:pPr>
          </w:p>
        </w:tc>
      </w:tr>
    </w:tbl>
    <w:p w:rsidR="002F268D" w:rsidRDefault="002F268D" w:rsidP="002F268D">
      <w:pPr>
        <w:rPr>
          <w:lang w:val="en-GB"/>
        </w:rPr>
      </w:pPr>
    </w:p>
    <w:p w:rsidR="002F268D" w:rsidRDefault="002F268D" w:rsidP="002F268D">
      <w:pPr>
        <w:rPr>
          <w:lang w:val="en-GB"/>
        </w:rPr>
      </w:pPr>
    </w:p>
    <w:p w:rsidR="002F268D" w:rsidRDefault="002F268D" w:rsidP="002F268D">
      <w:pPr>
        <w:pStyle w:val="Sidefod"/>
        <w:tabs>
          <w:tab w:val="clear" w:pos="4819"/>
          <w:tab w:val="clear" w:pos="9638"/>
        </w:tabs>
        <w:rPr>
          <w:lang w:val="en-GB"/>
        </w:rPr>
      </w:pPr>
    </w:p>
    <w:p w:rsidR="002F268D" w:rsidRDefault="002F268D" w:rsidP="002F268D">
      <w:pPr>
        <w:rPr>
          <w:lang w:val="en-GB"/>
        </w:rPr>
      </w:pPr>
    </w:p>
    <w:p w:rsidR="002F268D" w:rsidRDefault="002F268D" w:rsidP="002F268D">
      <w:pPr>
        <w:rPr>
          <w:lang w:val="en-GB"/>
        </w:rPr>
      </w:pPr>
    </w:p>
    <w:p w:rsidR="002F268D" w:rsidRDefault="002F268D" w:rsidP="002F268D">
      <w:pPr>
        <w:spacing w:after="120"/>
      </w:pPr>
    </w:p>
    <w:p w:rsidR="002F268D" w:rsidRDefault="002F268D" w:rsidP="002F268D">
      <w:pPr>
        <w:spacing w:after="120"/>
      </w:pPr>
      <w:r>
        <w:t>Forklar med ord, hvad der sker i delforsøg 3:</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574"/>
      </w:tblGrid>
      <w:tr w:rsidR="002F268D" w:rsidTr="008D17BF">
        <w:tblPrEx>
          <w:tblCellMar>
            <w:top w:w="0" w:type="dxa"/>
            <w:bottom w:w="0" w:type="dxa"/>
          </w:tblCellMar>
        </w:tblPrEx>
        <w:trPr>
          <w:trHeight w:val="7461"/>
        </w:trPr>
        <w:tc>
          <w:tcPr>
            <w:tcW w:w="8574" w:type="dxa"/>
          </w:tcPr>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p w:rsidR="002F268D" w:rsidRDefault="002F268D" w:rsidP="008D17BF"/>
        </w:tc>
      </w:tr>
    </w:tbl>
    <w:p w:rsidR="002F268D" w:rsidRDefault="002F268D" w:rsidP="002F268D"/>
    <w:p w:rsidR="008F54B6" w:rsidRPr="007A48A7" w:rsidRDefault="008F54B6" w:rsidP="002F268D">
      <w:pPr>
        <w:pStyle w:val="Overskrift2"/>
      </w:pPr>
    </w:p>
    <w:sectPr w:rsidR="008F54B6" w:rsidRPr="007A48A7" w:rsidSect="00197F7C">
      <w:headerReference w:type="even" r:id="rId12"/>
      <w:headerReference w:type="default" r:id="rId13"/>
      <w:headerReference w:type="first" r:id="rId14"/>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1B8" w:rsidRDefault="00B551B8" w:rsidP="00E2358E">
      <w:pPr>
        <w:spacing w:line="240" w:lineRule="auto"/>
      </w:pPr>
      <w:r>
        <w:separator/>
      </w:r>
    </w:p>
  </w:endnote>
  <w:endnote w:type="continuationSeparator" w:id="0">
    <w:p w:rsidR="00B551B8" w:rsidRDefault="00B551B8"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1B8" w:rsidRDefault="00B551B8" w:rsidP="00E2358E">
      <w:pPr>
        <w:spacing w:line="240" w:lineRule="auto"/>
      </w:pPr>
      <w:r>
        <w:separator/>
      </w:r>
    </w:p>
  </w:footnote>
  <w:footnote w:type="continuationSeparator" w:id="0">
    <w:p w:rsidR="00B551B8" w:rsidRDefault="00B551B8"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BC4E71"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2F268D">
      <w:rPr>
        <w:rFonts w:asciiTheme="minorHAnsi" w:hAnsiTheme="minorHAnsi"/>
        <w:noProof/>
        <w:sz w:val="22"/>
      </w:rPr>
      <w:t>4</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BC4E71">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BC4E71" w:rsidP="00197F7C">
    <w:pPr>
      <w:pStyle w:val="Sidehoved"/>
      <w:rPr>
        <w:rFonts w:asciiTheme="minorHAnsi" w:hAnsiTheme="minorHAnsi"/>
        <w:sz w:val="20"/>
        <w:szCs w:val="20"/>
      </w:rPr>
    </w:pPr>
    <w:r w:rsidRPr="00BC4E71">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2F268D">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BC4E71">
    <w:pPr>
      <w:pStyle w:val="Sidehoved"/>
      <w:rPr>
        <w:rFonts w:asciiTheme="minorHAnsi" w:hAnsiTheme="minorHAnsi"/>
        <w:sz w:val="20"/>
        <w:szCs w:val="20"/>
      </w:rPr>
    </w:pPr>
    <w:r w:rsidRPr="00BC4E71">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B551B8"/>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2F268D"/>
    <w:rsid w:val="0031606D"/>
    <w:rsid w:val="00353AA3"/>
    <w:rsid w:val="00370BCF"/>
    <w:rsid w:val="00376C0B"/>
    <w:rsid w:val="00425639"/>
    <w:rsid w:val="00473797"/>
    <w:rsid w:val="004E3B47"/>
    <w:rsid w:val="004F467A"/>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551B8"/>
    <w:rsid w:val="00B65F1B"/>
    <w:rsid w:val="00B9618E"/>
    <w:rsid w:val="00BC4E71"/>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nhideWhenUsed/>
    <w:qFormat/>
    <w:rsid w:val="002F268D"/>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rsid w:val="002F268D"/>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59FA-2E18-4E99-957E-03935BB1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3</TotalTime>
  <Pages>4</Pages>
  <Words>252</Words>
  <Characters>1293</Characters>
  <Application>Microsoft Office Word</Application>
  <DocSecurity>0</DocSecurity>
  <Lines>68</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2009-11-29T04:40:00Z</dcterms:created>
  <dcterms:modified xsi:type="dcterms:W3CDTF">2009-11-29T04:44:00Z</dcterms:modified>
</cp:coreProperties>
</file>